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41" w:rsidRDefault="00645C41" w:rsidP="00645C41">
      <w:pPr>
        <w:pStyle w:val="Bezodstpw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Burmistrz Wolborza</w:t>
      </w:r>
    </w:p>
    <w:p w:rsidR="00645C41" w:rsidRDefault="00645C41" w:rsidP="00645C41">
      <w:pPr>
        <w:jc w:val="center"/>
      </w:pPr>
      <w:r>
        <w:t xml:space="preserve">działając  na podstawie art. 35 ust. 1 ustawy z dnia 21 sierpnia 1997r. o gospodarce nieruchomościami </w:t>
      </w:r>
      <w:r>
        <w:rPr>
          <w:sz w:val="20"/>
          <w:szCs w:val="20"/>
        </w:rPr>
        <w:t>(</w:t>
      </w:r>
      <w:r>
        <w:t>tekst jedn. Dz. U. z 2018 poz. 2204 ze zm.)</w:t>
      </w:r>
      <w:r>
        <w:rPr>
          <w:sz w:val="20"/>
          <w:szCs w:val="20"/>
        </w:rPr>
        <w:t xml:space="preserve">  </w:t>
      </w:r>
      <w:r>
        <w:t>podaje do publicznej wiadomości wykaz  niezabudowanych nieruchomości przeznaczonych do sprzedaży</w:t>
      </w: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426"/>
        <w:gridCol w:w="1276"/>
        <w:gridCol w:w="850"/>
        <w:gridCol w:w="1134"/>
        <w:gridCol w:w="1276"/>
        <w:gridCol w:w="1134"/>
        <w:gridCol w:w="1559"/>
        <w:gridCol w:w="3828"/>
        <w:gridCol w:w="3397"/>
      </w:tblGrid>
      <w:tr w:rsidR="00645C41" w:rsidTr="00645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Nr</w:t>
            </w:r>
          </w:p>
          <w:p w:rsidR="00645C41" w:rsidRDefault="00645C41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pStyle w:val="Bezodstpw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Pow.</w:t>
            </w:r>
          </w:p>
          <w:p w:rsidR="00645C41" w:rsidRDefault="00645C4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cena</w:t>
            </w:r>
          </w:p>
          <w:p w:rsidR="00645C41" w:rsidRDefault="00645C41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nierucho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mości  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Księga</w:t>
            </w:r>
          </w:p>
          <w:p w:rsidR="00645C41" w:rsidRDefault="00645C41">
            <w:pPr>
              <w:snapToGrid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645C41" w:rsidRDefault="00645C41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2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 xml:space="preserve">przestrzennego 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gm. Wolbórz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41" w:rsidRDefault="00645C4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  <w:lang w:eastAsia="en-US"/>
              </w:rPr>
              <w:t>Opis</w:t>
            </w:r>
          </w:p>
          <w:p w:rsidR="00645C41" w:rsidRDefault="00645C4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395488" w:rsidTr="00B91E02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36 740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PT1P</w:t>
            </w:r>
          </w:p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00046838/3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Golesze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Przetarg ustny nieograniczony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Gmina Wolbórz nie posiada planu z Dla przedmiotowego terenu  została wydana decyzja o warunkach zabudowy Nr RB.6730.30.2017.WP z dnia 25.05.2017 ustalająca warunki zabudowy polegające na budowie budynków mieszkalno-usługowych wraz z niezbędną infrastrukturą techniczną. </w:t>
            </w:r>
          </w:p>
          <w:p w:rsidR="00395488" w:rsidRDefault="0039548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  <w:t>Działki położone są po wschodniej stronie drogi powiatowej na terenach zabudowy mieszkaniowej. Sieci wodociągowa, kanalizacyjna i energetyczna znajdują się w drodze. Na działkach brak przyłączy.</w:t>
            </w:r>
          </w:p>
        </w:tc>
      </w:tr>
      <w:tr w:rsidR="00395488" w:rsidTr="00B91E02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FA105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</w:t>
            </w:r>
            <w:r w:rsidR="00FA1059">
              <w:rPr>
                <w:rFonts w:asciiTheme="minorHAnsi" w:hAnsiTheme="minorHAnsi"/>
                <w:sz w:val="20"/>
                <w:szCs w:val="20"/>
                <w:lang w:eastAsia="en-US"/>
              </w:rPr>
              <w:t>1709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97427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46 970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95488" w:rsidTr="00B91E0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FA105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58/12 i 63/5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97427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  <w:r w:rsidR="00974278">
              <w:rPr>
                <w:rFonts w:asciiTheme="minorHAnsi" w:hAnsiTheme="minorHAnsi"/>
                <w:sz w:val="20"/>
                <w:szCs w:val="20"/>
                <w:lang w:eastAsia="en-US"/>
              </w:rPr>
              <w:t>6 740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95488" w:rsidTr="00B91E0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 w:rsidP="00395488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FA105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58/17 i 63/7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0,1</w:t>
            </w:r>
            <w:r w:rsidR="00974278">
              <w:rPr>
                <w:rFonts w:asciiTheme="minorHAnsi" w:hAnsiTheme="minorHAnsi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8" w:rsidRDefault="0039548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  <w:r w:rsidR="00974278">
              <w:rPr>
                <w:rFonts w:asciiTheme="minorHAnsi" w:hAnsiTheme="minorHAnsi"/>
                <w:sz w:val="20"/>
                <w:szCs w:val="20"/>
                <w:lang w:eastAsia="en-US"/>
              </w:rPr>
              <w:t>9 720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488" w:rsidRDefault="0039548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645C41" w:rsidRDefault="00645C41" w:rsidP="00645C41">
      <w:pPr>
        <w:spacing w:before="240"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przysługuje pierwszeństwo w ich nabyciu jeżeli złożą wniosek o nabycie w terminie 6 tygodni od dnia wywieszenia wykazu. Osobie, która jest najemcą lokalu mieszkalnego, a najem został nawiązany na czas nieokreślony przysługuje pierwszeństwo w jego nabyciu jeżeli złoży wniosek o nabycie w terminie nie krótszym niż 21 od daty otrzymania zawiadomienia na piśmie.</w:t>
      </w:r>
    </w:p>
    <w:p w:rsidR="00645C41" w:rsidRDefault="00645C41" w:rsidP="00645C4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Termin wywiesze</w:t>
      </w:r>
      <w:r w:rsidR="00867B50">
        <w:rPr>
          <w:rFonts w:asciiTheme="minorHAnsi" w:hAnsiTheme="minorHAnsi"/>
          <w:sz w:val="20"/>
          <w:szCs w:val="20"/>
        </w:rPr>
        <w:t>nia wykazu 5.06.2019 – 27.06.2019</w:t>
      </w:r>
    </w:p>
    <w:p w:rsidR="00645C41" w:rsidRDefault="00645C41" w:rsidP="00645C41">
      <w:pPr>
        <w:spacing w:after="0" w:line="240" w:lineRule="auto"/>
      </w:pPr>
    </w:p>
    <w:p w:rsidR="00645C41" w:rsidRDefault="00645C41" w:rsidP="00645C41"/>
    <w:p w:rsidR="00BB3ECE" w:rsidRDefault="00BB3ECE"/>
    <w:sectPr w:rsidR="00BB3ECE" w:rsidSect="00645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5C41"/>
    <w:rsid w:val="000E2511"/>
    <w:rsid w:val="00321476"/>
    <w:rsid w:val="00395488"/>
    <w:rsid w:val="005D19BF"/>
    <w:rsid w:val="00645C41"/>
    <w:rsid w:val="00712815"/>
    <w:rsid w:val="007A5685"/>
    <w:rsid w:val="00867B50"/>
    <w:rsid w:val="00974278"/>
    <w:rsid w:val="009A7F87"/>
    <w:rsid w:val="00AA7C02"/>
    <w:rsid w:val="00B73842"/>
    <w:rsid w:val="00BB3ECE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4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3</cp:revision>
  <dcterms:created xsi:type="dcterms:W3CDTF">2019-05-31T07:50:00Z</dcterms:created>
  <dcterms:modified xsi:type="dcterms:W3CDTF">2019-05-31T08:17:00Z</dcterms:modified>
</cp:coreProperties>
</file>