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3C" w:rsidRDefault="007A253C" w:rsidP="007A253C">
      <w:pPr>
        <w:jc w:val="center"/>
        <w:rPr>
          <w:rFonts w:asciiTheme="minorHAnsi" w:hAnsiTheme="minorHAnsi"/>
          <w:b/>
          <w:szCs w:val="24"/>
        </w:rPr>
      </w:pPr>
      <w:r>
        <w:rPr>
          <w:rFonts w:asciiTheme="minorHAnsi" w:hAnsiTheme="minorHAnsi"/>
          <w:b/>
          <w:szCs w:val="24"/>
        </w:rPr>
        <w:t>Burmistrz Wolborza</w:t>
      </w:r>
    </w:p>
    <w:p w:rsidR="007A253C" w:rsidRDefault="007A253C" w:rsidP="007A253C">
      <w:pPr>
        <w:jc w:val="center"/>
        <w:rPr>
          <w:rFonts w:asciiTheme="minorHAnsi" w:hAnsiTheme="minorHAnsi"/>
          <w:b/>
          <w:sz w:val="18"/>
          <w:szCs w:val="18"/>
        </w:rPr>
      </w:pPr>
    </w:p>
    <w:p w:rsidR="007A253C" w:rsidRDefault="007A253C" w:rsidP="007A253C">
      <w:pPr>
        <w:pStyle w:val="Bezodstpw"/>
        <w:jc w:val="both"/>
        <w:rPr>
          <w:rFonts w:asciiTheme="minorHAnsi" w:hAnsiTheme="minorHAnsi"/>
          <w:sz w:val="18"/>
          <w:szCs w:val="18"/>
        </w:rPr>
      </w:pPr>
      <w:r>
        <w:rPr>
          <w:rFonts w:asciiTheme="minorHAnsi" w:hAnsiTheme="minorHAnsi"/>
          <w:sz w:val="18"/>
          <w:szCs w:val="18"/>
        </w:rPr>
        <w:t xml:space="preserve">Na podstawie art. 38, art. 40 ust.1 </w:t>
      </w:r>
      <w:proofErr w:type="spellStart"/>
      <w:r>
        <w:rPr>
          <w:rFonts w:asciiTheme="minorHAnsi" w:hAnsiTheme="minorHAnsi"/>
          <w:sz w:val="18"/>
          <w:szCs w:val="18"/>
        </w:rPr>
        <w:t>pkt</w:t>
      </w:r>
      <w:proofErr w:type="spellEnd"/>
      <w:r>
        <w:rPr>
          <w:rFonts w:asciiTheme="minorHAnsi" w:hAnsiTheme="minorHAnsi"/>
          <w:sz w:val="18"/>
          <w:szCs w:val="18"/>
        </w:rPr>
        <w:t xml:space="preserve"> 1 ustawy z dnia 21 sierpnia 1997r. o gospodarce nieruchomościami (t. j. Dz. U z 2020 poz. 1990</w:t>
      </w:r>
      <w:r w:rsidR="00B077E8">
        <w:rPr>
          <w:rFonts w:asciiTheme="minorHAnsi" w:hAnsiTheme="minorHAnsi"/>
          <w:sz w:val="18"/>
          <w:szCs w:val="18"/>
        </w:rPr>
        <w:t xml:space="preserve"> ze zm.</w:t>
      </w:r>
      <w:r>
        <w:rPr>
          <w:rFonts w:asciiTheme="minorHAnsi" w:hAnsiTheme="minorHAnsi"/>
          <w:sz w:val="18"/>
          <w:szCs w:val="18"/>
        </w:rPr>
        <w:t>) oraz art.6 ust. 1 i ust. 4 Rozporządzenia Rady Ministrów z dnia 14 września 2004r. w sprawie sposobu i trybu przeprowadzenia przetargów oraz rokowań na zbycie nieruchomości (t. j. Dz. U. z 2014r. poz.1490)</w:t>
      </w:r>
    </w:p>
    <w:p w:rsidR="007A253C" w:rsidRDefault="007A253C" w:rsidP="007A253C">
      <w:pPr>
        <w:pStyle w:val="Bezodstpw"/>
        <w:jc w:val="both"/>
        <w:rPr>
          <w:rFonts w:asciiTheme="minorHAnsi" w:hAnsiTheme="minorHAnsi"/>
          <w:sz w:val="18"/>
          <w:szCs w:val="18"/>
        </w:rPr>
      </w:pPr>
    </w:p>
    <w:p w:rsidR="007A253C" w:rsidRDefault="007A253C" w:rsidP="007A253C">
      <w:pPr>
        <w:pStyle w:val="Bezodstpw"/>
        <w:jc w:val="center"/>
        <w:rPr>
          <w:rFonts w:asciiTheme="minorHAnsi" w:hAnsiTheme="minorHAnsi"/>
          <w:b/>
          <w:sz w:val="18"/>
          <w:szCs w:val="18"/>
        </w:rPr>
      </w:pPr>
      <w:r>
        <w:rPr>
          <w:rFonts w:asciiTheme="minorHAnsi" w:hAnsiTheme="minorHAnsi"/>
          <w:b/>
          <w:sz w:val="18"/>
          <w:szCs w:val="18"/>
        </w:rPr>
        <w:t>ogłasza I przetarg ustny nieograniczony na sprzedaż następujących nieruchomości:</w:t>
      </w:r>
    </w:p>
    <w:p w:rsidR="007A253C" w:rsidRDefault="007A253C" w:rsidP="007A253C">
      <w:pPr>
        <w:pStyle w:val="Bezodstpw"/>
        <w:numPr>
          <w:ilvl w:val="0"/>
          <w:numId w:val="1"/>
        </w:numPr>
        <w:jc w:val="both"/>
        <w:rPr>
          <w:rFonts w:asciiTheme="minorHAnsi" w:hAnsiTheme="minorHAnsi"/>
          <w:b/>
          <w:sz w:val="18"/>
          <w:szCs w:val="18"/>
        </w:rPr>
      </w:pPr>
      <w:r>
        <w:rPr>
          <w:rFonts w:asciiTheme="minorHAnsi" w:hAnsiTheme="minorHAnsi"/>
          <w:b/>
          <w:sz w:val="18"/>
          <w:szCs w:val="18"/>
        </w:rPr>
        <w:t xml:space="preserve">Działka nr 104/1 o pow. 0,2027 ha położona w obrębie ewidencyjnym Leonów, która w Sądzie Rejonowym </w:t>
      </w:r>
    </w:p>
    <w:p w:rsidR="007A253C" w:rsidRDefault="007A253C" w:rsidP="007A253C">
      <w:pPr>
        <w:pStyle w:val="Bezodstpw"/>
        <w:ind w:left="720"/>
        <w:jc w:val="both"/>
        <w:rPr>
          <w:rFonts w:asciiTheme="minorHAnsi" w:hAnsiTheme="minorHAnsi"/>
          <w:b/>
          <w:sz w:val="18"/>
          <w:szCs w:val="18"/>
          <w:lang w:eastAsia="en-US"/>
        </w:rPr>
      </w:pPr>
      <w:r>
        <w:rPr>
          <w:rFonts w:asciiTheme="minorHAnsi" w:hAnsiTheme="minorHAnsi"/>
          <w:b/>
          <w:sz w:val="18"/>
          <w:szCs w:val="18"/>
        </w:rPr>
        <w:t xml:space="preserve">w Piotrkowie Tryb. ma urządzoną księgę wieczystą </w:t>
      </w:r>
      <w:r>
        <w:rPr>
          <w:rFonts w:asciiTheme="minorHAnsi" w:hAnsiTheme="minorHAnsi"/>
          <w:sz w:val="20"/>
          <w:szCs w:val="20"/>
          <w:lang w:eastAsia="en-US"/>
        </w:rPr>
        <w:t xml:space="preserve"> </w:t>
      </w:r>
      <w:r>
        <w:rPr>
          <w:rFonts w:asciiTheme="minorHAnsi" w:hAnsiTheme="minorHAnsi"/>
          <w:b/>
          <w:sz w:val="18"/>
          <w:szCs w:val="18"/>
          <w:lang w:eastAsia="en-US"/>
        </w:rPr>
        <w:t>PT1P/00053944/1</w:t>
      </w:r>
    </w:p>
    <w:p w:rsidR="007A253C" w:rsidRDefault="007A253C" w:rsidP="007A253C">
      <w:pPr>
        <w:pStyle w:val="Bezodstpw"/>
        <w:numPr>
          <w:ilvl w:val="0"/>
          <w:numId w:val="1"/>
        </w:numPr>
        <w:jc w:val="both"/>
        <w:rPr>
          <w:rFonts w:asciiTheme="minorHAnsi" w:hAnsiTheme="minorHAnsi"/>
          <w:b/>
          <w:sz w:val="18"/>
          <w:szCs w:val="18"/>
          <w:lang w:eastAsia="en-US"/>
        </w:rPr>
      </w:pPr>
      <w:r>
        <w:rPr>
          <w:rFonts w:asciiTheme="minorHAnsi" w:hAnsiTheme="minorHAnsi"/>
          <w:b/>
          <w:sz w:val="18"/>
          <w:szCs w:val="18"/>
          <w:lang w:eastAsia="en-US"/>
        </w:rPr>
        <w:t>Cena wywoławcza – 15 600 zł.</w:t>
      </w:r>
      <w:r w:rsidR="00B077E8">
        <w:rPr>
          <w:rFonts w:asciiTheme="minorHAnsi" w:hAnsiTheme="minorHAnsi"/>
          <w:b/>
          <w:sz w:val="18"/>
          <w:szCs w:val="18"/>
          <w:lang w:eastAsia="en-US"/>
        </w:rPr>
        <w:t xml:space="preserve"> brutto.</w:t>
      </w:r>
    </w:p>
    <w:p w:rsidR="007A253C" w:rsidRDefault="007A253C" w:rsidP="007A253C">
      <w:pPr>
        <w:pStyle w:val="Bezodstpw"/>
        <w:ind w:left="720"/>
        <w:jc w:val="both"/>
        <w:rPr>
          <w:rFonts w:asciiTheme="minorHAnsi" w:hAnsiTheme="minorHAnsi"/>
          <w:b/>
          <w:sz w:val="18"/>
          <w:szCs w:val="18"/>
        </w:rPr>
      </w:pPr>
    </w:p>
    <w:p w:rsidR="007A253C" w:rsidRDefault="007A253C" w:rsidP="007A253C">
      <w:pPr>
        <w:jc w:val="both"/>
        <w:rPr>
          <w:rFonts w:asciiTheme="minorHAnsi" w:hAnsiTheme="minorHAnsi" w:cstheme="minorHAnsi"/>
          <w:sz w:val="18"/>
          <w:szCs w:val="18"/>
        </w:rPr>
      </w:pPr>
      <w:r>
        <w:rPr>
          <w:rFonts w:asciiTheme="minorHAnsi" w:hAnsiTheme="minorHAnsi" w:cs="Times New Roman"/>
          <w:b/>
          <w:sz w:val="18"/>
          <w:szCs w:val="18"/>
        </w:rPr>
        <w:t xml:space="preserve">Przeznaczenie w planie zagospodarowania przestrzennego </w:t>
      </w:r>
      <w:r>
        <w:rPr>
          <w:rFonts w:asciiTheme="minorHAnsi" w:hAnsiTheme="minorHAnsi"/>
          <w:b/>
          <w:sz w:val="18"/>
          <w:szCs w:val="18"/>
        </w:rPr>
        <w:t>gm. Wolbórz:</w:t>
      </w:r>
      <w:r>
        <w:rPr>
          <w:sz w:val="20"/>
          <w:szCs w:val="20"/>
        </w:rPr>
        <w:t xml:space="preserve"> </w:t>
      </w:r>
      <w:r>
        <w:rPr>
          <w:rFonts w:asciiTheme="minorHAnsi" w:hAnsiTheme="minorHAnsi" w:cstheme="minorHAnsi"/>
          <w:sz w:val="18"/>
          <w:szCs w:val="18"/>
        </w:rPr>
        <w:t xml:space="preserve">Gmina Wolbórz nie posiada planu zagospodarowania przestrzennego gminy </w:t>
      </w:r>
      <w:r w:rsidR="00733D43">
        <w:rPr>
          <w:rFonts w:asciiTheme="minorHAnsi" w:hAnsiTheme="minorHAnsi" w:cstheme="minorHAnsi"/>
          <w:sz w:val="18"/>
          <w:szCs w:val="18"/>
        </w:rPr>
        <w:t xml:space="preserve">i dla ww. nieruchomości </w:t>
      </w:r>
      <w:r>
        <w:rPr>
          <w:rFonts w:asciiTheme="minorHAnsi" w:hAnsiTheme="minorHAnsi" w:cstheme="minorHAnsi"/>
          <w:sz w:val="18"/>
          <w:szCs w:val="18"/>
        </w:rPr>
        <w:t>nie została wydana decyzja o warunkach zabudowy. Zgodnie z zapisami w ewidencji gruntów i budynków  działka</w:t>
      </w:r>
      <w:r w:rsidR="007B1360">
        <w:rPr>
          <w:rFonts w:asciiTheme="minorHAnsi" w:hAnsiTheme="minorHAnsi" w:cstheme="minorHAnsi"/>
          <w:sz w:val="18"/>
          <w:szCs w:val="18"/>
        </w:rPr>
        <w:t xml:space="preserve"> stanowi grunty orne. </w:t>
      </w:r>
    </w:p>
    <w:p w:rsidR="007A253C" w:rsidRPr="007A253C" w:rsidRDefault="007A253C" w:rsidP="007A253C">
      <w:pPr>
        <w:pStyle w:val="Bezodstpw"/>
        <w:jc w:val="both"/>
        <w:rPr>
          <w:rFonts w:asciiTheme="minorHAnsi" w:hAnsiTheme="minorHAnsi"/>
          <w:sz w:val="18"/>
          <w:szCs w:val="18"/>
        </w:rPr>
      </w:pPr>
      <w:r>
        <w:rPr>
          <w:rFonts w:asciiTheme="minorHAnsi" w:hAnsiTheme="minorHAnsi" w:cs="Times New Roman"/>
          <w:b/>
          <w:sz w:val="18"/>
          <w:szCs w:val="18"/>
          <w:lang w:eastAsia="en-US"/>
        </w:rPr>
        <w:t>Opis</w:t>
      </w:r>
      <w:r>
        <w:rPr>
          <w:rFonts w:asciiTheme="minorHAnsi" w:eastAsia="Times New Roman" w:hAnsiTheme="minorHAnsi" w:cs="Times New Roman"/>
          <w:b/>
          <w:sz w:val="18"/>
          <w:szCs w:val="18"/>
          <w:lang w:eastAsia="en-US"/>
        </w:rPr>
        <w:t xml:space="preserve"> </w:t>
      </w:r>
      <w:r>
        <w:rPr>
          <w:rFonts w:asciiTheme="minorHAnsi" w:hAnsiTheme="minorHAnsi"/>
          <w:b/>
          <w:sz w:val="18"/>
          <w:szCs w:val="18"/>
          <w:lang w:eastAsia="en-US"/>
        </w:rPr>
        <w:t>nieruchomości:</w:t>
      </w:r>
      <w:r>
        <w:rPr>
          <w:rFonts w:asciiTheme="minorHAnsi" w:eastAsia="Times New Roman" w:hAnsiTheme="minorHAnsi" w:cs="Times New Roman"/>
          <w:sz w:val="20"/>
          <w:szCs w:val="20"/>
          <w:lang w:eastAsia="en-US"/>
        </w:rPr>
        <w:t xml:space="preserve"> </w:t>
      </w:r>
      <w:r w:rsidRPr="007A253C">
        <w:rPr>
          <w:rFonts w:asciiTheme="minorHAnsi" w:hAnsiTheme="minorHAnsi"/>
          <w:sz w:val="18"/>
          <w:szCs w:val="18"/>
          <w:lang w:eastAsia="en-US"/>
        </w:rPr>
        <w:t>Nieruchomość</w:t>
      </w:r>
      <w:r w:rsidR="00733D43">
        <w:rPr>
          <w:rFonts w:asciiTheme="minorHAnsi" w:hAnsiTheme="minorHAnsi"/>
          <w:sz w:val="18"/>
          <w:szCs w:val="18"/>
          <w:lang w:eastAsia="en-US"/>
        </w:rPr>
        <w:t xml:space="preserve"> niezabudowana. Działka w</w:t>
      </w:r>
      <w:r w:rsidR="007B1360">
        <w:rPr>
          <w:rFonts w:asciiTheme="minorHAnsi" w:hAnsiTheme="minorHAnsi"/>
          <w:sz w:val="18"/>
          <w:szCs w:val="18"/>
          <w:lang w:eastAsia="en-US"/>
        </w:rPr>
        <w:t xml:space="preserve"> kształcie zbliżonym do prostoką</w:t>
      </w:r>
      <w:r w:rsidR="00733D43">
        <w:rPr>
          <w:rFonts w:asciiTheme="minorHAnsi" w:hAnsiTheme="minorHAnsi"/>
          <w:sz w:val="18"/>
          <w:szCs w:val="18"/>
          <w:lang w:eastAsia="en-US"/>
        </w:rPr>
        <w:t>ta,</w:t>
      </w:r>
      <w:r w:rsidRPr="007A253C">
        <w:rPr>
          <w:rFonts w:asciiTheme="minorHAnsi" w:hAnsiTheme="minorHAnsi"/>
          <w:sz w:val="18"/>
          <w:szCs w:val="18"/>
          <w:lang w:eastAsia="en-US"/>
        </w:rPr>
        <w:t xml:space="preserve"> położona jest na</w:t>
      </w:r>
      <w:r w:rsidR="00733D43">
        <w:rPr>
          <w:rFonts w:asciiTheme="minorHAnsi" w:hAnsiTheme="minorHAnsi"/>
          <w:sz w:val="18"/>
          <w:szCs w:val="18"/>
          <w:lang w:eastAsia="en-US"/>
        </w:rPr>
        <w:t xml:space="preserve"> terenie pojedynczej zabudowy mieszkaniowej</w:t>
      </w:r>
      <w:r w:rsidRPr="007A253C">
        <w:rPr>
          <w:rFonts w:asciiTheme="minorHAnsi" w:hAnsiTheme="minorHAnsi"/>
          <w:sz w:val="18"/>
          <w:szCs w:val="18"/>
          <w:lang w:eastAsia="en-US"/>
        </w:rPr>
        <w:t>. Dostęp do działki z drogi asfaltowej. Na działce  znajdują się: studnia, oraz</w:t>
      </w:r>
      <w:r w:rsidR="00733D43">
        <w:rPr>
          <w:rFonts w:asciiTheme="minorHAnsi" w:hAnsiTheme="minorHAnsi"/>
          <w:sz w:val="18"/>
          <w:szCs w:val="18"/>
          <w:lang w:eastAsia="en-US"/>
        </w:rPr>
        <w:t xml:space="preserve"> w gruncie</w:t>
      </w:r>
      <w:r w:rsidRPr="007A253C">
        <w:rPr>
          <w:rFonts w:asciiTheme="minorHAnsi" w:hAnsiTheme="minorHAnsi"/>
          <w:sz w:val="18"/>
          <w:szCs w:val="18"/>
          <w:lang w:eastAsia="en-US"/>
        </w:rPr>
        <w:t xml:space="preserve"> na głębokości ok. 0,50</w:t>
      </w:r>
      <w:r w:rsidR="00733D43">
        <w:rPr>
          <w:rFonts w:asciiTheme="minorHAnsi" w:hAnsiTheme="minorHAnsi"/>
          <w:sz w:val="18"/>
          <w:szCs w:val="18"/>
          <w:lang w:eastAsia="en-US"/>
        </w:rPr>
        <w:t xml:space="preserve"> </w:t>
      </w:r>
      <w:r w:rsidRPr="007A253C">
        <w:rPr>
          <w:rFonts w:asciiTheme="minorHAnsi" w:hAnsiTheme="minorHAnsi"/>
          <w:sz w:val="18"/>
          <w:szCs w:val="18"/>
          <w:lang w:eastAsia="en-US"/>
        </w:rPr>
        <w:t xml:space="preserve">cm urządzenia po nieczynnym </w:t>
      </w:r>
      <w:r>
        <w:rPr>
          <w:rFonts w:asciiTheme="minorHAnsi" w:hAnsiTheme="minorHAnsi"/>
          <w:sz w:val="18"/>
          <w:szCs w:val="18"/>
          <w:lang w:eastAsia="en-US"/>
        </w:rPr>
        <w:t xml:space="preserve">poletku </w:t>
      </w:r>
      <w:proofErr w:type="spellStart"/>
      <w:r>
        <w:rPr>
          <w:rFonts w:asciiTheme="minorHAnsi" w:hAnsiTheme="minorHAnsi"/>
          <w:sz w:val="18"/>
          <w:szCs w:val="18"/>
          <w:lang w:eastAsia="en-US"/>
        </w:rPr>
        <w:t>rozsączkującym</w:t>
      </w:r>
      <w:proofErr w:type="spellEnd"/>
      <w:r>
        <w:rPr>
          <w:rFonts w:asciiTheme="minorHAnsi" w:hAnsiTheme="minorHAnsi"/>
          <w:sz w:val="18"/>
          <w:szCs w:val="18"/>
          <w:lang w:eastAsia="en-US"/>
        </w:rPr>
        <w:t xml:space="preserve"> z rur ceramicznych</w:t>
      </w:r>
      <w:r w:rsidRPr="007A253C">
        <w:rPr>
          <w:rFonts w:asciiTheme="minorHAnsi" w:hAnsiTheme="minorHAnsi"/>
          <w:sz w:val="18"/>
          <w:szCs w:val="18"/>
          <w:lang w:eastAsia="en-US"/>
        </w:rPr>
        <w:t xml:space="preserve">, które właściciel wyłoniony z </w:t>
      </w:r>
      <w:r w:rsidR="00D474A3">
        <w:rPr>
          <w:rFonts w:asciiTheme="minorHAnsi" w:hAnsiTheme="minorHAnsi"/>
          <w:sz w:val="18"/>
          <w:szCs w:val="18"/>
          <w:lang w:eastAsia="en-US"/>
        </w:rPr>
        <w:t>przetargu będzie zobowiązany usunąć na koszt własny. Wymagane będzie zgłoszenie do Starostwa Powiatowego w Piotrkowie Tryb.</w:t>
      </w:r>
      <w:r w:rsidR="00D3499F">
        <w:rPr>
          <w:rFonts w:asciiTheme="minorHAnsi" w:hAnsiTheme="minorHAnsi"/>
          <w:sz w:val="18"/>
          <w:szCs w:val="18"/>
          <w:lang w:eastAsia="en-US"/>
        </w:rPr>
        <w:t xml:space="preserve"> na działce jest brak przyłączy. Infrastruktura przebiega w drodze lokalnej – wodociąg, kanalizacja, oraz </w:t>
      </w:r>
      <w:proofErr w:type="spellStart"/>
      <w:r w:rsidR="00D3499F">
        <w:rPr>
          <w:rFonts w:asciiTheme="minorHAnsi" w:hAnsiTheme="minorHAnsi"/>
          <w:sz w:val="18"/>
          <w:szCs w:val="18"/>
          <w:lang w:eastAsia="en-US"/>
        </w:rPr>
        <w:t>enn</w:t>
      </w:r>
      <w:proofErr w:type="spellEnd"/>
      <w:r w:rsidR="00D3499F">
        <w:rPr>
          <w:rFonts w:asciiTheme="minorHAnsi" w:hAnsiTheme="minorHAnsi"/>
          <w:sz w:val="18"/>
          <w:szCs w:val="18"/>
          <w:lang w:eastAsia="en-US"/>
        </w:rPr>
        <w:t xml:space="preserve"> z napowietrznej sieci niskiego napięcia. </w:t>
      </w:r>
    </w:p>
    <w:p w:rsidR="007A253C" w:rsidRDefault="007A253C" w:rsidP="007A253C">
      <w:pPr>
        <w:pStyle w:val="Bezodstpw"/>
        <w:jc w:val="center"/>
        <w:rPr>
          <w:rFonts w:asciiTheme="minorHAnsi" w:hAnsiTheme="minorHAnsi"/>
          <w:b/>
          <w:sz w:val="18"/>
          <w:szCs w:val="18"/>
          <w:vertAlign w:val="superscript"/>
        </w:rPr>
      </w:pPr>
      <w:r>
        <w:rPr>
          <w:rFonts w:asciiTheme="minorHAnsi" w:hAnsiTheme="minorHAnsi"/>
          <w:b/>
          <w:sz w:val="18"/>
          <w:szCs w:val="18"/>
        </w:rPr>
        <w:t xml:space="preserve">Przetarg odbędzie się w siedzibie Urzędu Miejskiego w </w:t>
      </w:r>
      <w:r w:rsidR="00B077E8">
        <w:rPr>
          <w:rFonts w:asciiTheme="minorHAnsi" w:hAnsiTheme="minorHAnsi"/>
          <w:b/>
          <w:sz w:val="18"/>
          <w:szCs w:val="18"/>
        </w:rPr>
        <w:t>Wolborzu (sala nr 18) w dniu  7 września</w:t>
      </w:r>
      <w:r>
        <w:rPr>
          <w:rFonts w:asciiTheme="minorHAnsi" w:hAnsiTheme="minorHAnsi"/>
          <w:b/>
          <w:sz w:val="18"/>
          <w:szCs w:val="18"/>
        </w:rPr>
        <w:t xml:space="preserve"> 2021r. o godz. 11</w:t>
      </w:r>
      <w:r>
        <w:rPr>
          <w:rFonts w:asciiTheme="minorHAnsi" w:hAnsiTheme="minorHAnsi"/>
          <w:b/>
          <w:sz w:val="18"/>
          <w:szCs w:val="18"/>
          <w:vertAlign w:val="superscript"/>
        </w:rPr>
        <w:t>00</w:t>
      </w:r>
    </w:p>
    <w:p w:rsidR="007A253C" w:rsidRDefault="007A253C" w:rsidP="007A253C">
      <w:pPr>
        <w:pStyle w:val="Bezodstpw"/>
        <w:jc w:val="both"/>
        <w:rPr>
          <w:rFonts w:asciiTheme="minorHAnsi" w:hAnsiTheme="minorHAnsi"/>
          <w:sz w:val="18"/>
          <w:szCs w:val="18"/>
        </w:rPr>
      </w:pPr>
      <w:r>
        <w:rPr>
          <w:rFonts w:asciiTheme="minorHAnsi" w:hAnsiTheme="minorHAnsi"/>
          <w:sz w:val="18"/>
          <w:szCs w:val="18"/>
        </w:rPr>
        <w:t xml:space="preserve">Warunkiem przystąpienia do przetargu jest wniesienie wadium, w pieniądzu w wys. 10% ceny wywoławczej na konto urzędu PBS w Tomaszowie </w:t>
      </w:r>
      <w:proofErr w:type="spellStart"/>
      <w:r>
        <w:rPr>
          <w:rFonts w:asciiTheme="minorHAnsi" w:hAnsiTheme="minorHAnsi"/>
          <w:sz w:val="18"/>
          <w:szCs w:val="18"/>
        </w:rPr>
        <w:t>Maz</w:t>
      </w:r>
      <w:proofErr w:type="spellEnd"/>
      <w:r>
        <w:rPr>
          <w:rFonts w:asciiTheme="minorHAnsi" w:hAnsiTheme="minorHAnsi"/>
          <w:sz w:val="18"/>
          <w:szCs w:val="18"/>
        </w:rPr>
        <w:t>. oddział Wolbórz nr 05 8985 0004 0050 0556 1522 0007 (z dopiski</w:t>
      </w:r>
      <w:r w:rsidR="00B077E8">
        <w:rPr>
          <w:rFonts w:asciiTheme="minorHAnsi" w:hAnsiTheme="minorHAnsi"/>
          <w:sz w:val="18"/>
          <w:szCs w:val="18"/>
        </w:rPr>
        <w:t>em „wadium na działkę nr 104/1</w:t>
      </w:r>
      <w:r>
        <w:rPr>
          <w:rFonts w:asciiTheme="minorHAnsi" w:hAnsiTheme="minorHAnsi"/>
          <w:sz w:val="18"/>
          <w:szCs w:val="18"/>
        </w:rPr>
        <w:t xml:space="preserve">) w taki sposób, aby kwota wpłynęła na konto urzędu </w:t>
      </w:r>
      <w:r w:rsidR="00B077E8">
        <w:rPr>
          <w:rFonts w:asciiTheme="minorHAnsi" w:hAnsiTheme="minorHAnsi"/>
          <w:b/>
          <w:sz w:val="18"/>
          <w:szCs w:val="18"/>
        </w:rPr>
        <w:t>najpóźniej w dniu 03.09</w:t>
      </w:r>
      <w:r>
        <w:rPr>
          <w:rFonts w:asciiTheme="minorHAnsi" w:hAnsiTheme="minorHAnsi"/>
          <w:b/>
          <w:sz w:val="18"/>
          <w:szCs w:val="18"/>
        </w:rPr>
        <w:t xml:space="preserve">.2021r. </w:t>
      </w:r>
      <w:r>
        <w:rPr>
          <w:rFonts w:asciiTheme="minorHAnsi" w:hAnsiTheme="minorHAnsi"/>
          <w:sz w:val="18"/>
          <w:szCs w:val="18"/>
        </w:rPr>
        <w:t xml:space="preserve">Za datę wniesienia wadium uważa się datę wpływu środków pieniężnych na rachunek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z rejestru gruntów i budynków. W przypadku okazania granic nieruchomości koszty ponosi nabywca. Burmistrz Wolborza zastrzega sobie prawo odstąpienia od przetargu z ważnych przyczyn. Ogłoszenie o przetargu zostało zamieszczone na stronach internetowych urzędu: </w:t>
      </w:r>
      <w:hyperlink r:id="rId5" w:history="1">
        <w:r>
          <w:rPr>
            <w:rStyle w:val="Hipercze"/>
            <w:rFonts w:asciiTheme="minorHAnsi" w:hAnsiTheme="minorHAnsi"/>
            <w:color w:val="auto"/>
            <w:sz w:val="18"/>
            <w:szCs w:val="18"/>
            <w:u w:val="none"/>
          </w:rPr>
          <w:t>www.wolborz.eu</w:t>
        </w:r>
      </w:hyperlink>
      <w:r>
        <w:rPr>
          <w:rFonts w:asciiTheme="minorHAnsi" w:hAnsiTheme="minorHAnsi"/>
          <w:sz w:val="18"/>
          <w:szCs w:val="18"/>
        </w:rPr>
        <w:t>, www.wolborz.4bip.pl oraz na tablicy ogłoszeń w Urzędzie Miejskim. Dodatkowe informacje  o ww. nieruchomości można uzyskać w Urzędzie Miejskim (pokój 14) lub telefonicznie 44 6164 241 wew. 34</w:t>
      </w:r>
    </w:p>
    <w:p w:rsidR="007A253C" w:rsidRDefault="007A253C" w:rsidP="007A253C">
      <w:pPr>
        <w:rPr>
          <w:sz w:val="18"/>
          <w:szCs w:val="18"/>
        </w:rPr>
      </w:pPr>
    </w:p>
    <w:p w:rsidR="007A253C" w:rsidRDefault="007A253C" w:rsidP="007A253C"/>
    <w:p w:rsidR="0086695B" w:rsidRDefault="0086695B"/>
    <w:sectPr w:rsidR="0086695B" w:rsidSect="00866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1854"/>
    <w:multiLevelType w:val="hybridMultilevel"/>
    <w:tmpl w:val="1278D5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7A253C"/>
    <w:rsid w:val="000B73EE"/>
    <w:rsid w:val="00692C68"/>
    <w:rsid w:val="00733D43"/>
    <w:rsid w:val="007A253C"/>
    <w:rsid w:val="007B1360"/>
    <w:rsid w:val="0086695B"/>
    <w:rsid w:val="00B077E8"/>
    <w:rsid w:val="00D3499F"/>
    <w:rsid w:val="00D474A3"/>
    <w:rsid w:val="00E75B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53C"/>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253C"/>
    <w:rPr>
      <w:color w:val="0000FF" w:themeColor="hyperlink"/>
      <w:u w:val="single"/>
    </w:rPr>
  </w:style>
  <w:style w:type="paragraph" w:styleId="Bezodstpw">
    <w:name w:val="No Spacing"/>
    <w:uiPriority w:val="1"/>
    <w:qFormat/>
    <w:rsid w:val="007A253C"/>
    <w:pPr>
      <w:spacing w:after="0"/>
    </w:pPr>
    <w:rPr>
      <w:rFonts w:ascii="Times New Roman" w:eastAsiaTheme="minorEastAsia" w:hAnsi="Times New Roman"/>
      <w:sz w:val="24"/>
      <w:lang w:eastAsia="pl-PL"/>
    </w:rPr>
  </w:style>
</w:styles>
</file>

<file path=word/webSettings.xml><?xml version="1.0" encoding="utf-8"?>
<w:webSettings xmlns:r="http://schemas.openxmlformats.org/officeDocument/2006/relationships" xmlns:w="http://schemas.openxmlformats.org/wordprocessingml/2006/main">
  <w:divs>
    <w:div w:id="19862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lborz.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517</Words>
  <Characters>3104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4</cp:revision>
  <dcterms:created xsi:type="dcterms:W3CDTF">2021-07-19T11:40:00Z</dcterms:created>
  <dcterms:modified xsi:type="dcterms:W3CDTF">2021-07-21T06:50:00Z</dcterms:modified>
</cp:coreProperties>
</file>