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0" w:rsidRDefault="00F06DF0" w:rsidP="00F06DF0">
      <w:pPr>
        <w:pStyle w:val="Tekstpodstawowy"/>
        <w:ind w:left="2124" w:firstLine="708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   </w:t>
      </w:r>
    </w:p>
    <w:p w:rsidR="00F06DF0" w:rsidRPr="00220EC9" w:rsidRDefault="00F06DF0" w:rsidP="00F06DF0">
      <w:pPr>
        <w:pStyle w:val="Tekstpodstawowy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220EC9">
        <w:rPr>
          <w:rFonts w:asciiTheme="minorHAnsi" w:hAnsiTheme="minorHAnsi" w:cstheme="minorHAnsi"/>
          <w:iCs/>
          <w:sz w:val="24"/>
          <w:szCs w:val="24"/>
        </w:rPr>
        <w:t>Wykaz nieruchomości</w:t>
      </w:r>
    </w:p>
    <w:p w:rsidR="00F06DF0" w:rsidRPr="00220EC9" w:rsidRDefault="00F06DF0" w:rsidP="00F06DF0">
      <w:pPr>
        <w:pStyle w:val="Tekstpodstawowy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220EC9">
        <w:rPr>
          <w:rFonts w:asciiTheme="minorHAnsi" w:hAnsiTheme="minorHAnsi" w:cstheme="minorHAnsi"/>
          <w:iCs/>
          <w:sz w:val="24"/>
          <w:szCs w:val="24"/>
        </w:rPr>
        <w:t>stanowiących własność Gminy Wolbórz przeznaczonych do wydzierżawienia na okres do 3 lat na cele rolnicze</w:t>
      </w:r>
    </w:p>
    <w:p w:rsidR="00F06DF0" w:rsidRPr="00220EC9" w:rsidRDefault="00F06DF0" w:rsidP="00F06DF0">
      <w:pPr>
        <w:pStyle w:val="Tekstpodstawowy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(t. j.  Dz. U. z 2021 poz. 1899</w:t>
      </w:r>
      <w:r w:rsidRPr="00220EC9">
        <w:rPr>
          <w:rFonts w:asciiTheme="minorHAnsi" w:hAnsiTheme="minorHAnsi" w:cstheme="minorHAnsi"/>
          <w:sz w:val="24"/>
          <w:szCs w:val="24"/>
        </w:rPr>
        <w:t xml:space="preserve"> ze zm.)</w:t>
      </w:r>
    </w:p>
    <w:p w:rsidR="00F06DF0" w:rsidRDefault="00F06DF0" w:rsidP="00F06DF0">
      <w:pPr>
        <w:pStyle w:val="Tekstpodstawowy"/>
        <w:rPr>
          <w:sz w:val="19"/>
        </w:rPr>
      </w:pPr>
    </w:p>
    <w:tbl>
      <w:tblPr>
        <w:tblW w:w="14987" w:type="dxa"/>
        <w:jc w:val="center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709"/>
        <w:gridCol w:w="1417"/>
        <w:gridCol w:w="1157"/>
        <w:gridCol w:w="1065"/>
        <w:gridCol w:w="1863"/>
        <w:gridCol w:w="1869"/>
        <w:gridCol w:w="2835"/>
        <w:gridCol w:w="3438"/>
      </w:tblGrid>
      <w:tr w:rsidR="003E653E" w:rsidRPr="00580492" w:rsidTr="00E2534B">
        <w:trPr>
          <w:cantSplit/>
          <w:trHeight w:val="814"/>
          <w:jc w:val="center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Nr</w:t>
            </w:r>
          </w:p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Pow.</w:t>
            </w:r>
          </w:p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 ha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  <w:t>Stanowiska handlowe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Wysokość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stawki czynszu dzierżawy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46A2" w:rsidRPr="00580492" w:rsidRDefault="00F846A2" w:rsidP="00F846A2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Przeznaczenie w planie zagospodarowania</w:t>
            </w:r>
          </w:p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przestrzennego Gminy Wolbórz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Opis</w:t>
            </w:r>
          </w:p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nieruchomości</w:t>
            </w:r>
          </w:p>
        </w:tc>
      </w:tr>
      <w:tr w:rsidR="003E653E" w:rsidRPr="00580492" w:rsidTr="00E2534B">
        <w:trPr>
          <w:cantSplit/>
          <w:trHeight w:val="814"/>
          <w:jc w:val="center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/>
                <w:sz w:val="20"/>
                <w:szCs w:val="20"/>
                <w:lang w:eastAsia="en-US"/>
              </w:rPr>
              <w:t>22/4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46A2" w:rsidRPr="00580492" w:rsidRDefault="00F846A2" w:rsidP="009B36B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80492">
              <w:rPr>
                <w:rFonts w:eastAsia="Times New Roman"/>
                <w:sz w:val="20"/>
                <w:szCs w:val="20"/>
                <w:lang w:eastAsia="en-US"/>
              </w:rPr>
              <w:t>2,1175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Dwa stanowiska, każde o pow. 47</w:t>
            </w:r>
            <w:r w:rsidRPr="00580492">
              <w:rPr>
                <w:rFonts w:asciiTheme="minorHAnsi" w:eastAsia="Times New Roman" w:hAnsiTheme="minorHAnsi"/>
                <w:sz w:val="20"/>
                <w:szCs w:val="20"/>
              </w:rPr>
              <w:t>,50 m</w:t>
            </w:r>
            <w:r w:rsidRPr="00580492">
              <w:rPr>
                <w:rFonts w:asciiTheme="minorHAnsi" w:eastAsia="Times New Roman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A2" w:rsidRPr="00580492" w:rsidRDefault="00F846A2" w:rsidP="009B36B3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 w:cstheme="minorHAnsi"/>
                <w:sz w:val="20"/>
                <w:szCs w:val="20"/>
              </w:rPr>
              <w:t>PT1P</w:t>
            </w:r>
            <w:r w:rsidRPr="00580492">
              <w:rPr>
                <w:rFonts w:asciiTheme="minorHAnsi" w:hAnsiTheme="minorHAnsi" w:cstheme="minorHAnsi"/>
                <w:sz w:val="20"/>
                <w:szCs w:val="20"/>
              </w:rPr>
              <w:br/>
              <w:t>/00048877/2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580492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80492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PGR Bogusławice</w:t>
            </w:r>
          </w:p>
          <w:p w:rsidR="00F846A2" w:rsidRPr="00580492" w:rsidRDefault="00F846A2" w:rsidP="00580492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580492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5,00 zł</w:t>
            </w:r>
            <w:r w:rsidRPr="00580492">
              <w:rPr>
                <w:rFonts w:asciiTheme="minorHAnsi" w:hAnsiTheme="minorHAnsi" w:cs="Times New Roman"/>
                <w:sz w:val="20"/>
                <w:szCs w:val="20"/>
              </w:rPr>
              <w:t>/m</w:t>
            </w:r>
            <w:r w:rsidRPr="00580492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2</w:t>
            </w:r>
          </w:p>
          <w:p w:rsidR="00F846A2" w:rsidRPr="00580492" w:rsidRDefault="00F846A2" w:rsidP="00580492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 w:cs="Times New Roman"/>
                <w:sz w:val="20"/>
                <w:szCs w:val="20"/>
              </w:rPr>
              <w:t>+ należny podatek VAT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46A2" w:rsidRPr="00580492" w:rsidRDefault="00F846A2" w:rsidP="00F846A2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Do dnia 15 każdego miesiąca kalendarzowego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46A2" w:rsidRPr="00580492" w:rsidRDefault="00F846A2" w:rsidP="00580492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 w:rsidRPr="00580492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Gmina nie posiada planu zagospodarowania przestrzennego. Zgodnie </w:t>
            </w:r>
            <w:r w:rsidR="00E2534B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br/>
            </w:r>
            <w:r w:rsidRPr="00580492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z ewidencją gruntów przedmiotowa działka stanowi </w:t>
            </w: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pastwiska trwałe </w:t>
            </w:r>
            <w:r w:rsidR="00E2534B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i nieużytki.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A2" w:rsidRPr="00580492" w:rsidRDefault="00F846A2" w:rsidP="00580492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580492">
              <w:rPr>
                <w:rFonts w:eastAsia="Times New Roman" w:cs="Times New Roman"/>
                <w:bCs/>
                <w:sz w:val="20"/>
                <w:szCs w:val="20"/>
              </w:rPr>
              <w:t xml:space="preserve">Nieruchomość stanowi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pastwiska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br/>
              <w:t>i nieużytki, wykorzystywana jest między innymi jako parking przy cmentarzu</w:t>
            </w:r>
            <w:r w:rsidRPr="00F607EA">
              <w:rPr>
                <w:rFonts w:eastAsia="Times New Roman" w:cs="Times New Roman"/>
                <w:bCs/>
                <w:sz w:val="20"/>
                <w:szCs w:val="20"/>
              </w:rPr>
              <w:t xml:space="preserve">. </w:t>
            </w:r>
            <w:r w:rsidRPr="00F607EA">
              <w:rPr>
                <w:rFonts w:eastAsia="Times New Roman"/>
                <w:sz w:val="20"/>
                <w:szCs w:val="20"/>
              </w:rPr>
              <w:t xml:space="preserve">Nie posiada obciążeń. Działka położona </w:t>
            </w:r>
            <w:r w:rsidR="00E2534B">
              <w:rPr>
                <w:rFonts w:eastAsia="Times New Roman"/>
                <w:sz w:val="20"/>
                <w:szCs w:val="20"/>
              </w:rPr>
              <w:br/>
            </w:r>
            <w:r w:rsidRPr="00F607EA">
              <w:rPr>
                <w:rFonts w:eastAsia="Times New Roman"/>
                <w:sz w:val="20"/>
                <w:szCs w:val="20"/>
              </w:rPr>
              <w:t>w bezpośredn</w:t>
            </w:r>
            <w:r>
              <w:rPr>
                <w:rFonts w:eastAsia="Times New Roman"/>
                <w:sz w:val="20"/>
                <w:szCs w:val="20"/>
              </w:rPr>
              <w:t>im  sąsiedztwie cmentarza parafialnego. Wymienione stanowiska przeznaczone są na handel przy cmentarzu.</w:t>
            </w:r>
          </w:p>
        </w:tc>
      </w:tr>
    </w:tbl>
    <w:p w:rsidR="00F06DF0" w:rsidRPr="00644F65" w:rsidRDefault="00F06DF0" w:rsidP="00F06DF0">
      <w:pPr>
        <w:pStyle w:val="WW-Tekstpodstawowy3"/>
        <w:spacing w:before="120" w:line="276" w:lineRule="auto"/>
        <w:jc w:val="both"/>
        <w:rPr>
          <w:rFonts w:asciiTheme="minorHAnsi" w:hAnsiTheme="minorHAnsi"/>
          <w:b w:val="0"/>
          <w:bCs/>
          <w:sz w:val="20"/>
        </w:rPr>
      </w:pPr>
      <w:r w:rsidRPr="00644F65">
        <w:rPr>
          <w:rFonts w:asciiTheme="minorHAnsi" w:hAnsiTheme="minorHAnsi"/>
          <w:sz w:val="20"/>
        </w:rPr>
        <w:t>W przypadku zmian</w:t>
      </w:r>
      <w:r>
        <w:rPr>
          <w:rFonts w:asciiTheme="minorHAnsi" w:hAnsiTheme="minorHAnsi"/>
          <w:sz w:val="20"/>
        </w:rPr>
        <w:t xml:space="preserve"> stawek w okresie obowiązywania umowy Wydzierżawiający </w:t>
      </w:r>
      <w:r w:rsidRPr="00644F65">
        <w:rPr>
          <w:rFonts w:asciiTheme="minorHAnsi" w:hAnsiTheme="minorHAnsi"/>
          <w:sz w:val="20"/>
        </w:rPr>
        <w:t>zastrzega sobie prawo do zmiany kwoty czynszu i opłat z nim związanych.</w:t>
      </w:r>
    </w:p>
    <w:p w:rsidR="003E653E" w:rsidRPr="00E2534B" w:rsidRDefault="003E653E" w:rsidP="00F06DF0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  <w:r w:rsidRPr="00E2534B">
        <w:rPr>
          <w:rFonts w:asciiTheme="minorHAnsi" w:hAnsiTheme="minorHAnsi"/>
          <w:b w:val="0"/>
          <w:bCs/>
          <w:sz w:val="20"/>
        </w:rPr>
        <w:t xml:space="preserve">Wykaz podaje się do publicznej wiadomości na tablicy ogłoszeń w siedzibie Urzędu Miejskiego w Wolborzu, na stronie </w:t>
      </w:r>
      <w:r w:rsidR="00835A08" w:rsidRPr="00E2534B">
        <w:rPr>
          <w:rFonts w:asciiTheme="minorHAnsi" w:hAnsiTheme="minorHAnsi"/>
          <w:b w:val="0"/>
          <w:bCs/>
          <w:sz w:val="20"/>
        </w:rPr>
        <w:t>internetowej urzędu i w prasie na okres 21 dni.</w:t>
      </w:r>
    </w:p>
    <w:p w:rsidR="00F06DF0" w:rsidRPr="00E2534B" w:rsidRDefault="00F06DF0" w:rsidP="00F06DF0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  <w:r w:rsidRPr="00E2534B">
        <w:rPr>
          <w:rFonts w:asciiTheme="minorHAnsi" w:hAnsiTheme="minorHAnsi"/>
          <w:b w:val="0"/>
          <w:bCs/>
          <w:sz w:val="20"/>
        </w:rPr>
        <w:t>Termin wy</w:t>
      </w:r>
      <w:r w:rsidR="00E2534B" w:rsidRPr="00E2534B">
        <w:rPr>
          <w:rFonts w:asciiTheme="minorHAnsi" w:hAnsiTheme="minorHAnsi"/>
          <w:b w:val="0"/>
          <w:bCs/>
          <w:sz w:val="20"/>
        </w:rPr>
        <w:t>wieszenia wykazu 09.11.2022 – 30.11</w:t>
      </w:r>
      <w:r w:rsidRPr="00E2534B">
        <w:rPr>
          <w:rFonts w:asciiTheme="minorHAnsi" w:hAnsiTheme="minorHAnsi"/>
          <w:b w:val="0"/>
          <w:bCs/>
          <w:sz w:val="20"/>
        </w:rPr>
        <w:t>.2022</w:t>
      </w:r>
    </w:p>
    <w:p w:rsidR="00DF212E" w:rsidRDefault="00DF212E"/>
    <w:sectPr w:rsidR="00DF212E" w:rsidSect="00F0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1551"/>
    <w:rsid w:val="002454D0"/>
    <w:rsid w:val="003E653E"/>
    <w:rsid w:val="00553244"/>
    <w:rsid w:val="00580492"/>
    <w:rsid w:val="00630561"/>
    <w:rsid w:val="00691B9A"/>
    <w:rsid w:val="007175BD"/>
    <w:rsid w:val="007751E0"/>
    <w:rsid w:val="00835A08"/>
    <w:rsid w:val="009E1551"/>
    <w:rsid w:val="00DF212E"/>
    <w:rsid w:val="00E2534B"/>
    <w:rsid w:val="00F06DF0"/>
    <w:rsid w:val="00F8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5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551"/>
    <w:pPr>
      <w:spacing w:after="0"/>
    </w:pPr>
    <w:rPr>
      <w:rFonts w:ascii="Times New Roman" w:eastAsiaTheme="minorEastAsia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155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55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9E155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7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6D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6DF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2022-11-03T07:33:00Z</dcterms:created>
  <dcterms:modified xsi:type="dcterms:W3CDTF">2022-11-07T11:46:00Z</dcterms:modified>
</cp:coreProperties>
</file>